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4C31088B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BE0976" w:rsidRPr="00BE0976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Quarter/Distribution-HQ/CMM/Works and Service/00007/Capital dated 20/12/2024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5CBA686E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9175A9" w:rsidRPr="009175A9">
              <w:t>2024_DVC_220440_1</w:t>
            </w:r>
          </w:p>
        </w:tc>
        <w:tc>
          <w:tcPr>
            <w:tcW w:w="2835" w:type="dxa"/>
          </w:tcPr>
          <w:p w14:paraId="47C10D69" w14:textId="7D4B03D6" w:rsidR="005D75AE" w:rsidRPr="005D75AE" w:rsidRDefault="009175A9" w:rsidP="005D75A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9175A9">
              <w:rPr>
                <w:rFonts w:ascii="Arial" w:hAnsi="Arial" w:cs="Arial"/>
                <w:i/>
                <w:iCs/>
                <w:sz w:val="24"/>
                <w:szCs w:val="24"/>
              </w:rPr>
              <w:t>Engineering, Supply, Erection, Commissioning &amp; Testing of Four (04) nos. 132/33 KV sub-station with Annual Maintenance Contract (AMC) for developing 11 KV infrastructure at prospective location in DVC Command Area on Turnkey Basis.</w:t>
            </w:r>
            <w:r w:rsidR="005D75AE" w:rsidRPr="005D75AE">
              <w:rPr>
                <w:rFonts w:ascii="Arial" w:hAnsi="Arial" w:cs="Arial"/>
                <w:i/>
                <w:iCs/>
                <w:sz w:val="24"/>
                <w:szCs w:val="24"/>
                <w:lang w:val="en-IN"/>
              </w:rPr>
              <w:t>.</w:t>
            </w:r>
          </w:p>
          <w:p w14:paraId="5A2D0FA5" w14:textId="38AFCB1F" w:rsidR="002D7451" w:rsidRPr="005D75AE" w:rsidRDefault="002D7451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A229E12" w14:textId="6FB60F0E" w:rsidR="003F628C" w:rsidRDefault="002E3AB0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F628C" w:rsidRPr="003F628C">
              <w:rPr>
                <w:rFonts w:ascii="Arial" w:hAnsi="Arial" w:cs="Arial"/>
                <w:sz w:val="24"/>
                <w:szCs w:val="24"/>
              </w:rPr>
              <w:t>.12.2024 at 18.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3F628C" w:rsidRPr="003F628C">
              <w:rPr>
                <w:rFonts w:ascii="Arial" w:hAnsi="Arial" w:cs="Arial"/>
                <w:sz w:val="24"/>
                <w:szCs w:val="24"/>
              </w:rPr>
              <w:t xml:space="preserve"> Hrs.(IST) </w:t>
            </w:r>
          </w:p>
          <w:p w14:paraId="1F057602" w14:textId="77777777"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7DC31" w14:textId="46647D22" w:rsidR="003F628C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3F628C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4CBEE556" w14:textId="77777777"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1B01E8CD" w:rsidR="002D7451" w:rsidRPr="00B51A89" w:rsidRDefault="002E3AB0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F628C" w:rsidRPr="003F628C">
              <w:rPr>
                <w:rFonts w:ascii="Arial" w:hAnsi="Arial" w:cs="Arial"/>
                <w:sz w:val="24"/>
                <w:szCs w:val="24"/>
              </w:rPr>
              <w:t>.01.2025 at 12.00 Hrs.(IST)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2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E761" w14:textId="77777777" w:rsidR="00EF2AC7" w:rsidRDefault="00EF2AC7" w:rsidP="00B324F3">
      <w:pPr>
        <w:spacing w:after="0" w:line="240" w:lineRule="auto"/>
      </w:pPr>
      <w:r>
        <w:separator/>
      </w:r>
    </w:p>
  </w:endnote>
  <w:endnote w:type="continuationSeparator" w:id="0">
    <w:p w14:paraId="3C2E1A86" w14:textId="77777777" w:rsidR="00EF2AC7" w:rsidRDefault="00EF2AC7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17B4" w14:textId="77777777" w:rsidR="00EF2AC7" w:rsidRDefault="00EF2AC7" w:rsidP="00B324F3">
      <w:pPr>
        <w:spacing w:after="0" w:line="240" w:lineRule="auto"/>
      </w:pPr>
      <w:r>
        <w:separator/>
      </w:r>
    </w:p>
  </w:footnote>
  <w:footnote w:type="continuationSeparator" w:id="0">
    <w:p w14:paraId="69CCD86F" w14:textId="77777777" w:rsidR="00EF2AC7" w:rsidRDefault="00EF2AC7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2E3AB0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1007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7ABB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28</cp:revision>
  <cp:lastPrinted>2018-12-15T05:54:00Z</cp:lastPrinted>
  <dcterms:created xsi:type="dcterms:W3CDTF">2022-06-21T09:59:00Z</dcterms:created>
  <dcterms:modified xsi:type="dcterms:W3CDTF">2024-12-20T13:18:00Z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